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3CA" w:rsidRDefault="004B33CA" w:rsidP="004B33CA">
      <w:pPr>
        <w:pStyle w:val="a5"/>
        <w:spacing w:before="0" w:beforeAutospacing="0" w:after="0" w:afterAutospacing="0" w:line="315" w:lineRule="atLeast"/>
        <w:rPr>
          <w:rFonts w:ascii="微软雅黑" w:eastAsia="微软雅黑" w:hAnsi="微软雅黑"/>
          <w:color w:val="333333"/>
          <w:sz w:val="18"/>
          <w:szCs w:val="18"/>
        </w:rPr>
      </w:pPr>
      <w:r>
        <w:rPr>
          <w:rFonts w:hint="eastAsia"/>
          <w:color w:val="333333"/>
        </w:rPr>
        <w:t>各二级学院：</w:t>
      </w:r>
    </w:p>
    <w:p w:rsidR="004B33CA" w:rsidRDefault="004B33CA" w:rsidP="004B33CA">
      <w:pPr>
        <w:pStyle w:val="a5"/>
        <w:spacing w:before="0" w:beforeAutospacing="0" w:after="0" w:afterAutospacing="0" w:line="315" w:lineRule="atLeast"/>
        <w:rPr>
          <w:rFonts w:ascii="微软雅黑" w:eastAsia="微软雅黑" w:hAnsi="微软雅黑" w:hint="eastAsia"/>
          <w:color w:val="333333"/>
          <w:sz w:val="18"/>
          <w:szCs w:val="18"/>
        </w:rPr>
      </w:pPr>
      <w:r>
        <w:rPr>
          <w:rFonts w:ascii="微软雅黑" w:eastAsia="微软雅黑" w:hAnsi="微软雅黑" w:hint="eastAsia"/>
          <w:color w:val="333333"/>
        </w:rPr>
        <w:t>    根据《浙江科技学院学生学籍管理规定》第二十六条、第二十七条、二十八条之规定，对于每学期获得学分小于10学分的给予退学警示处理、未达到进入毕业环节资格的学生将进行降级等学籍处理、未达到修读学分要求的学生将进行学业预警，现将有关事项通知如下：</w:t>
      </w:r>
    </w:p>
    <w:p w:rsidR="004B33CA" w:rsidRDefault="004B33CA" w:rsidP="004B33CA">
      <w:pPr>
        <w:pStyle w:val="a5"/>
        <w:spacing w:before="0" w:beforeAutospacing="0" w:after="0" w:afterAutospacing="0" w:line="315" w:lineRule="atLeast"/>
        <w:rPr>
          <w:rFonts w:ascii="微软雅黑" w:eastAsia="微软雅黑" w:hAnsi="微软雅黑" w:hint="eastAsia"/>
          <w:color w:val="333333"/>
          <w:sz w:val="18"/>
          <w:szCs w:val="18"/>
        </w:rPr>
      </w:pPr>
      <w:r>
        <w:rPr>
          <w:rStyle w:val="a6"/>
          <w:rFonts w:ascii="微软雅黑" w:eastAsia="微软雅黑" w:hAnsi="微软雅黑" w:hint="eastAsia"/>
          <w:color w:val="333333"/>
        </w:rPr>
        <w:t>一、时间安排：</w:t>
      </w:r>
    </w:p>
    <w:p w:rsidR="004B33CA" w:rsidRDefault="004B33CA" w:rsidP="004B33CA">
      <w:pPr>
        <w:pStyle w:val="a5"/>
        <w:spacing w:before="0" w:beforeAutospacing="0" w:after="0" w:afterAutospacing="0" w:line="315" w:lineRule="atLeast"/>
        <w:ind w:firstLine="420"/>
        <w:rPr>
          <w:rFonts w:ascii="微软雅黑" w:eastAsia="微软雅黑" w:hAnsi="微软雅黑" w:hint="eastAsia"/>
          <w:color w:val="333333"/>
          <w:sz w:val="18"/>
          <w:szCs w:val="18"/>
        </w:rPr>
      </w:pPr>
      <w:r>
        <w:rPr>
          <w:rFonts w:ascii="微软雅黑" w:eastAsia="微软雅黑" w:hAnsi="微软雅黑" w:hint="eastAsia"/>
          <w:color w:val="333333"/>
        </w:rPr>
        <w:t>各二级学院应在补考成绩录入结束后（截至9月27日）,按要求对本学院学生的学分获得情况进行统计，</w:t>
      </w:r>
      <w:r>
        <w:rPr>
          <w:rStyle w:val="a6"/>
          <w:rFonts w:ascii="微软雅黑" w:eastAsia="微软雅黑" w:hAnsi="微软雅黑" w:hint="eastAsia"/>
          <w:color w:val="333333"/>
          <w:u w:val="single"/>
        </w:rPr>
        <w:t>其中毕业班预审结果及提前进入毕业环节学生审核工作务必于10月8日前报教务处；</w:t>
      </w:r>
      <w:r>
        <w:rPr>
          <w:rFonts w:ascii="微软雅黑" w:eastAsia="微软雅黑" w:hAnsi="微软雅黑" w:hint="eastAsia"/>
          <w:color w:val="333333"/>
        </w:rPr>
        <w:t>学业预警学生名单于10月12日报教务处；退学警示名单于10月20日前报教务处。</w:t>
      </w:r>
    </w:p>
    <w:p w:rsidR="004B33CA" w:rsidRDefault="004B33CA" w:rsidP="004B33CA">
      <w:pPr>
        <w:pStyle w:val="a5"/>
        <w:spacing w:before="0" w:beforeAutospacing="0" w:after="0" w:afterAutospacing="0" w:line="315" w:lineRule="atLeast"/>
        <w:rPr>
          <w:rFonts w:ascii="微软雅黑" w:eastAsia="微软雅黑" w:hAnsi="微软雅黑" w:hint="eastAsia"/>
          <w:color w:val="333333"/>
          <w:sz w:val="18"/>
          <w:szCs w:val="18"/>
        </w:rPr>
      </w:pPr>
      <w:r>
        <w:rPr>
          <w:rStyle w:val="a6"/>
          <w:rFonts w:ascii="微软雅黑" w:eastAsia="微软雅黑" w:hAnsi="微软雅黑" w:hint="eastAsia"/>
          <w:color w:val="333333"/>
        </w:rPr>
        <w:t>二、学分统计的分类：</w:t>
      </w:r>
    </w:p>
    <w:p w:rsidR="004B33CA" w:rsidRDefault="004B33CA" w:rsidP="004B33CA">
      <w:pPr>
        <w:pStyle w:val="a5"/>
        <w:spacing w:before="0" w:beforeAutospacing="0" w:after="0" w:afterAutospacing="0" w:line="315" w:lineRule="atLeast"/>
        <w:rPr>
          <w:rFonts w:ascii="微软雅黑" w:eastAsia="微软雅黑" w:hAnsi="微软雅黑" w:hint="eastAsia"/>
          <w:color w:val="333333"/>
          <w:sz w:val="18"/>
          <w:szCs w:val="18"/>
        </w:rPr>
      </w:pPr>
      <w:r>
        <w:rPr>
          <w:rStyle w:val="a6"/>
          <w:rFonts w:ascii="微软雅黑" w:eastAsia="微软雅黑" w:hAnsi="微软雅黑" w:hint="eastAsia"/>
          <w:color w:val="333333"/>
        </w:rPr>
        <w:t>A、毕业资格审核学分统计：</w:t>
      </w:r>
    </w:p>
    <w:p w:rsidR="004B33CA" w:rsidRDefault="004B33CA" w:rsidP="004B33CA">
      <w:pPr>
        <w:pStyle w:val="a5"/>
        <w:spacing w:before="0" w:beforeAutospacing="0" w:after="0" w:afterAutospacing="0" w:line="315" w:lineRule="atLeast"/>
        <w:ind w:firstLine="480"/>
        <w:rPr>
          <w:rFonts w:ascii="微软雅黑" w:eastAsia="微软雅黑" w:hAnsi="微软雅黑" w:hint="eastAsia"/>
          <w:color w:val="333333"/>
          <w:sz w:val="18"/>
          <w:szCs w:val="18"/>
        </w:rPr>
      </w:pPr>
      <w:r>
        <w:rPr>
          <w:rFonts w:ascii="微软雅黑" w:eastAsia="微软雅黑" w:hAnsi="微软雅黑" w:hint="eastAsia"/>
          <w:color w:val="333333"/>
        </w:rPr>
        <w:t>1、对于学籍在2016级（四年制）、2015级（五年制）、2018级（二年制）的降级学生，若所获必修课程学分比已开设专业培养方案规定应取得的必修课程学分少于18学分，或者所获得总学分比专业培养方案规定最低修读学分（未开设的毕业设计、工程技术实习等实践教学环节除外）少于40学分者，经学生申请（学生填写《提前进入毕业环节申请表》），二级学院审核后，填报附表一（毕业资格审核表）表一；</w:t>
      </w:r>
    </w:p>
    <w:p w:rsidR="004B33CA" w:rsidRDefault="004B33CA" w:rsidP="004B33CA">
      <w:pPr>
        <w:pStyle w:val="a5"/>
        <w:spacing w:before="0" w:beforeAutospacing="0" w:after="0" w:afterAutospacing="0" w:line="315" w:lineRule="atLeast"/>
        <w:ind w:firstLine="480"/>
        <w:rPr>
          <w:rFonts w:ascii="微软雅黑" w:eastAsia="微软雅黑" w:hAnsi="微软雅黑" w:hint="eastAsia"/>
          <w:color w:val="333333"/>
          <w:sz w:val="18"/>
          <w:szCs w:val="18"/>
        </w:rPr>
      </w:pPr>
      <w:r>
        <w:rPr>
          <w:rFonts w:ascii="微软雅黑" w:eastAsia="微软雅黑" w:hAnsi="微软雅黑" w:hint="eastAsia"/>
          <w:color w:val="333333"/>
        </w:rPr>
        <w:t>2、对于学籍在毕业年级的学生，如所获必修课程学分比已开设专业培养方案规定应取得的必修课程学分少于18学分以上（不含18学分），或者所获得总学分比专业培养方案规定最低修读学分（未开设的毕业设计、工程技术实习等实践教学环节除外）少于40学分以上（不含40学分）者，不能进入毕业学年学习，将予以降级。填报附表一（毕业资格审核表）表二；</w:t>
      </w:r>
    </w:p>
    <w:p w:rsidR="004B33CA" w:rsidRDefault="004B33CA" w:rsidP="004B33CA">
      <w:pPr>
        <w:pStyle w:val="a5"/>
        <w:spacing w:before="0" w:beforeAutospacing="0" w:after="0" w:afterAutospacing="0" w:line="315" w:lineRule="atLeast"/>
        <w:rPr>
          <w:rFonts w:ascii="微软雅黑" w:eastAsia="微软雅黑" w:hAnsi="微软雅黑" w:hint="eastAsia"/>
          <w:color w:val="333333"/>
          <w:sz w:val="18"/>
          <w:szCs w:val="18"/>
        </w:rPr>
      </w:pPr>
      <w:r>
        <w:rPr>
          <w:rStyle w:val="a6"/>
          <w:rFonts w:ascii="微软雅黑" w:eastAsia="微软雅黑" w:hAnsi="微软雅黑" w:hint="eastAsia"/>
          <w:color w:val="333333"/>
        </w:rPr>
        <w:lastRenderedPageBreak/>
        <w:t>B、学业预警学分统计</w:t>
      </w:r>
    </w:p>
    <w:p w:rsidR="004B33CA" w:rsidRDefault="004B33CA" w:rsidP="004B33CA">
      <w:pPr>
        <w:pStyle w:val="a5"/>
        <w:spacing w:before="0" w:beforeAutospacing="0" w:after="0" w:afterAutospacing="0" w:line="315" w:lineRule="atLeast"/>
        <w:rPr>
          <w:rFonts w:ascii="微软雅黑" w:eastAsia="微软雅黑" w:hAnsi="微软雅黑" w:hint="eastAsia"/>
          <w:color w:val="333333"/>
          <w:sz w:val="18"/>
          <w:szCs w:val="18"/>
        </w:rPr>
      </w:pPr>
      <w:r>
        <w:rPr>
          <w:rFonts w:ascii="微软雅黑" w:eastAsia="微软雅黑" w:hAnsi="微软雅黑" w:hint="eastAsia"/>
          <w:color w:val="333333"/>
        </w:rPr>
        <w:t>1、对于预警学分大于9学分小于等于12学分的学生，填报“预警学分统计表”表一；</w:t>
      </w:r>
    </w:p>
    <w:p w:rsidR="004B33CA" w:rsidRDefault="004B33CA" w:rsidP="004B33CA">
      <w:pPr>
        <w:pStyle w:val="a5"/>
        <w:spacing w:before="0" w:beforeAutospacing="0" w:after="0" w:afterAutospacing="0" w:line="315" w:lineRule="atLeast"/>
        <w:rPr>
          <w:rFonts w:ascii="微软雅黑" w:eastAsia="微软雅黑" w:hAnsi="微软雅黑" w:hint="eastAsia"/>
          <w:color w:val="333333"/>
          <w:sz w:val="18"/>
          <w:szCs w:val="18"/>
        </w:rPr>
      </w:pPr>
      <w:r>
        <w:rPr>
          <w:rFonts w:ascii="微软雅黑" w:eastAsia="微软雅黑" w:hAnsi="微软雅黑" w:hint="eastAsia"/>
          <w:color w:val="333333"/>
        </w:rPr>
        <w:t>2、对于预警学分大于12学分小于等于15学分的学生，填报“预警学分统计表”表二；</w:t>
      </w:r>
    </w:p>
    <w:p w:rsidR="004B33CA" w:rsidRDefault="004B33CA" w:rsidP="004B33CA">
      <w:pPr>
        <w:pStyle w:val="a5"/>
        <w:spacing w:before="0" w:beforeAutospacing="0" w:after="0" w:afterAutospacing="0" w:line="315" w:lineRule="atLeast"/>
        <w:rPr>
          <w:rFonts w:ascii="微软雅黑" w:eastAsia="微软雅黑" w:hAnsi="微软雅黑" w:hint="eastAsia"/>
          <w:color w:val="333333"/>
          <w:sz w:val="18"/>
          <w:szCs w:val="18"/>
        </w:rPr>
      </w:pPr>
      <w:r>
        <w:rPr>
          <w:rFonts w:ascii="微软雅黑" w:eastAsia="微软雅黑" w:hAnsi="微软雅黑" w:hint="eastAsia"/>
          <w:color w:val="333333"/>
        </w:rPr>
        <w:t>3、对于预警学分大于15学分的学生，填报“预警学分统计表”表三；</w:t>
      </w:r>
    </w:p>
    <w:p w:rsidR="004B33CA" w:rsidRDefault="004B33CA" w:rsidP="004B33CA">
      <w:pPr>
        <w:pStyle w:val="a5"/>
        <w:spacing w:before="0" w:beforeAutospacing="0" w:after="0" w:afterAutospacing="0" w:line="315" w:lineRule="atLeast"/>
        <w:rPr>
          <w:rFonts w:ascii="微软雅黑" w:eastAsia="微软雅黑" w:hAnsi="微软雅黑" w:hint="eastAsia"/>
          <w:color w:val="333333"/>
          <w:sz w:val="18"/>
          <w:szCs w:val="18"/>
        </w:rPr>
      </w:pPr>
      <w:r>
        <w:rPr>
          <w:rFonts w:ascii="微软雅黑" w:eastAsia="微软雅黑" w:hAnsi="微软雅黑" w:hint="eastAsia"/>
          <w:color w:val="333333"/>
        </w:rPr>
        <w:t>4、学业预警学分统计说明：①未通过毕业资格预审作降级处理的学生不计入;②进修生和外国留学生不作统计；③本学期无学籍的学生不作统计。</w:t>
      </w:r>
    </w:p>
    <w:p w:rsidR="004B33CA" w:rsidRDefault="004B33CA" w:rsidP="004B33CA">
      <w:pPr>
        <w:pStyle w:val="a5"/>
        <w:spacing w:before="0" w:beforeAutospacing="0" w:after="0" w:afterAutospacing="0" w:line="315" w:lineRule="atLeast"/>
        <w:rPr>
          <w:rFonts w:ascii="微软雅黑" w:eastAsia="微软雅黑" w:hAnsi="微软雅黑" w:hint="eastAsia"/>
          <w:color w:val="333333"/>
          <w:sz w:val="18"/>
          <w:szCs w:val="18"/>
        </w:rPr>
      </w:pPr>
      <w:r>
        <w:rPr>
          <w:rStyle w:val="a6"/>
          <w:rFonts w:ascii="微软雅黑" w:eastAsia="微软雅黑" w:hAnsi="微软雅黑" w:hint="eastAsia"/>
          <w:color w:val="333333"/>
        </w:rPr>
        <w:t>C、 学业退学警示统计</w:t>
      </w:r>
    </w:p>
    <w:p w:rsidR="004B33CA" w:rsidRDefault="004B33CA" w:rsidP="004B33CA">
      <w:pPr>
        <w:pStyle w:val="a5"/>
        <w:spacing w:before="0" w:beforeAutospacing="0" w:after="0" w:afterAutospacing="0" w:line="315" w:lineRule="atLeast"/>
        <w:rPr>
          <w:rFonts w:ascii="微软雅黑" w:eastAsia="微软雅黑" w:hAnsi="微软雅黑" w:hint="eastAsia"/>
          <w:color w:val="333333"/>
          <w:sz w:val="18"/>
          <w:szCs w:val="18"/>
        </w:rPr>
      </w:pPr>
      <w:r>
        <w:rPr>
          <w:rFonts w:ascii="微软雅黑" w:eastAsia="微软雅黑" w:hAnsi="微软雅黑" w:hint="eastAsia"/>
          <w:color w:val="333333"/>
        </w:rPr>
        <w:t>     对于在2017-2018-2学期获得学分少于10学分的学生，相关学院应填报“退学警示学分统计表”。</w:t>
      </w:r>
      <w:r>
        <w:rPr>
          <w:rStyle w:val="a6"/>
          <w:rFonts w:ascii="微软雅黑" w:eastAsia="微软雅黑" w:hAnsi="微软雅黑" w:hint="eastAsia"/>
          <w:color w:val="333333"/>
          <w:sz w:val="29"/>
          <w:szCs w:val="29"/>
        </w:rPr>
        <w:t>统计表的电子及纸质文档请于10月20日前报教务处。</w:t>
      </w:r>
    </w:p>
    <w:p w:rsidR="004B33CA" w:rsidRDefault="004B33CA" w:rsidP="004B33CA">
      <w:pPr>
        <w:pStyle w:val="a5"/>
        <w:spacing w:before="0" w:beforeAutospacing="0" w:after="0" w:afterAutospacing="0" w:line="315" w:lineRule="atLeast"/>
        <w:rPr>
          <w:rFonts w:ascii="微软雅黑" w:eastAsia="微软雅黑" w:hAnsi="微软雅黑" w:hint="eastAsia"/>
          <w:color w:val="333333"/>
          <w:sz w:val="18"/>
          <w:szCs w:val="18"/>
        </w:rPr>
      </w:pPr>
      <w:r>
        <w:rPr>
          <w:rFonts w:ascii="微软雅黑" w:eastAsia="微软雅黑" w:hAnsi="微软雅黑" w:hint="eastAsia"/>
          <w:color w:val="333333"/>
        </w:rPr>
        <w:t>    请各二级学院务必按要求在规定时间内上报本学院学生的学分修读情况，以确保本次学籍处理、学业预警、退学警示工作顺利完成。</w:t>
      </w:r>
    </w:p>
    <w:p w:rsidR="004B33CA" w:rsidRDefault="004B33CA" w:rsidP="004B33CA">
      <w:pPr>
        <w:pStyle w:val="a5"/>
        <w:spacing w:before="0" w:beforeAutospacing="0" w:after="0" w:afterAutospacing="0" w:line="270" w:lineRule="atLeast"/>
        <w:jc w:val="both"/>
        <w:rPr>
          <w:rFonts w:ascii="微软雅黑" w:eastAsia="微软雅黑" w:hAnsi="微软雅黑" w:hint="eastAsia"/>
          <w:color w:val="333333"/>
          <w:sz w:val="18"/>
          <w:szCs w:val="18"/>
        </w:rPr>
      </w:pPr>
      <w:r>
        <w:rPr>
          <w:rFonts w:ascii="微软雅黑" w:eastAsia="微软雅黑" w:hAnsi="微软雅黑" w:hint="eastAsia"/>
          <w:color w:val="333333"/>
          <w:sz w:val="18"/>
          <w:szCs w:val="18"/>
        </w:rPr>
        <w:t> </w:t>
      </w:r>
    </w:p>
    <w:p w:rsidR="004B33CA" w:rsidRDefault="004B33CA" w:rsidP="004B33CA">
      <w:pPr>
        <w:pStyle w:val="a5"/>
        <w:spacing w:before="0" w:beforeAutospacing="0" w:after="0" w:afterAutospacing="0" w:line="270" w:lineRule="atLeast"/>
        <w:jc w:val="right"/>
        <w:rPr>
          <w:rFonts w:ascii="微软雅黑" w:eastAsia="微软雅黑" w:hAnsi="微软雅黑" w:hint="eastAsia"/>
          <w:color w:val="333333"/>
          <w:sz w:val="18"/>
          <w:szCs w:val="18"/>
        </w:rPr>
      </w:pPr>
      <w:r>
        <w:rPr>
          <w:rFonts w:hint="eastAsia"/>
          <w:color w:val="333333"/>
        </w:rPr>
        <w:t>教务处</w:t>
      </w:r>
    </w:p>
    <w:p w:rsidR="004B33CA" w:rsidRDefault="004B33CA" w:rsidP="004B33CA">
      <w:pPr>
        <w:pStyle w:val="a5"/>
        <w:spacing w:before="0" w:beforeAutospacing="0" w:after="0" w:afterAutospacing="0" w:line="270" w:lineRule="atLeast"/>
        <w:jc w:val="right"/>
        <w:rPr>
          <w:rFonts w:ascii="微软雅黑" w:eastAsia="微软雅黑" w:hAnsi="微软雅黑" w:hint="eastAsia"/>
          <w:color w:val="333333"/>
          <w:sz w:val="18"/>
          <w:szCs w:val="18"/>
        </w:rPr>
      </w:pPr>
      <w:r>
        <w:rPr>
          <w:rFonts w:hint="eastAsia"/>
          <w:color w:val="333333"/>
        </w:rPr>
        <w:t>2018年9月25日</w:t>
      </w:r>
    </w:p>
    <w:p w:rsidR="00E31938" w:rsidRDefault="00E31938"/>
    <w:sectPr w:rsidR="00E319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1938" w:rsidRDefault="00E31938" w:rsidP="004B33CA">
      <w:r>
        <w:separator/>
      </w:r>
    </w:p>
  </w:endnote>
  <w:endnote w:type="continuationSeparator" w:id="1">
    <w:p w:rsidR="00E31938" w:rsidRDefault="00E31938" w:rsidP="004B33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1938" w:rsidRDefault="00E31938" w:rsidP="004B33CA">
      <w:r>
        <w:separator/>
      </w:r>
    </w:p>
  </w:footnote>
  <w:footnote w:type="continuationSeparator" w:id="1">
    <w:p w:rsidR="00E31938" w:rsidRDefault="00E31938" w:rsidP="004B33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33CA"/>
    <w:rsid w:val="004B33CA"/>
    <w:rsid w:val="00E319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B33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B33CA"/>
    <w:rPr>
      <w:sz w:val="18"/>
      <w:szCs w:val="18"/>
    </w:rPr>
  </w:style>
  <w:style w:type="paragraph" w:styleId="a4">
    <w:name w:val="footer"/>
    <w:basedOn w:val="a"/>
    <w:link w:val="Char0"/>
    <w:uiPriority w:val="99"/>
    <w:semiHidden/>
    <w:unhideWhenUsed/>
    <w:rsid w:val="004B33C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B33CA"/>
    <w:rPr>
      <w:sz w:val="18"/>
      <w:szCs w:val="18"/>
    </w:rPr>
  </w:style>
  <w:style w:type="paragraph" w:styleId="a5">
    <w:name w:val="Normal (Web)"/>
    <w:basedOn w:val="a"/>
    <w:uiPriority w:val="99"/>
    <w:semiHidden/>
    <w:unhideWhenUsed/>
    <w:rsid w:val="004B33CA"/>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B33CA"/>
    <w:rPr>
      <w:b/>
      <w:bCs/>
    </w:rPr>
  </w:style>
</w:styles>
</file>

<file path=word/webSettings.xml><?xml version="1.0" encoding="utf-8"?>
<w:webSettings xmlns:r="http://schemas.openxmlformats.org/officeDocument/2006/relationships" xmlns:w="http://schemas.openxmlformats.org/wordprocessingml/2006/main">
  <w:divs>
    <w:div w:id="494610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150</Words>
  <Characters>859</Characters>
  <Application>Microsoft Office Word</Application>
  <DocSecurity>0</DocSecurity>
  <Lines>7</Lines>
  <Paragraphs>2</Paragraphs>
  <ScaleCrop>false</ScaleCrop>
  <Company>Microsoft</Company>
  <LinksUpToDate>false</LinksUpToDate>
  <CharactersWithSpaces>1007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YLMF</dc:creator>
  <cp:keywords/>
  <dc:description/>
  <cp:lastModifiedBy>YLMF</cp:lastModifiedBy>
  <cp:revision>2</cp:revision>
  <dcterms:created xsi:type="dcterms:W3CDTF">2018-09-26T02:25:00Z</dcterms:created>
  <dcterms:modified xsi:type="dcterms:W3CDTF">2018-09-26T02:25:00Z</dcterms:modified>
</cp:coreProperties>
</file>